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03851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0840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XXIX</w:t>
      </w:r>
    </w:p>
    <w:p w14:paraId="62FD4D0F" w14:textId="77777777" w:rsidR="00E31A3C" w:rsidRDefault="000840F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El estado que guardan los sistemas pensionarios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.</w:t>
      </w:r>
    </w:p>
    <w:p w14:paraId="2A822180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5D4BF84D" w14:textId="77777777" w:rsidR="00C33AC0" w:rsidRPr="004A5427" w:rsidRDefault="00C33AC0" w:rsidP="00C33AC0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</w:pPr>
      <w:r w:rsidRPr="004A5427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 xml:space="preserve">Respecto al Sistema Pensionario de los Servidores Públicos que laboran en el </w:t>
      </w:r>
      <w:r w:rsidR="00CA500D" w:rsidRPr="004A5427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 xml:space="preserve">Instituto de </w:t>
      </w:r>
      <w:r w:rsidRPr="004A5427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>Servicio Médico de los Trabajadores de la Educación</w:t>
      </w:r>
      <w:r w:rsidR="00CA500D" w:rsidRPr="004A5427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 xml:space="preserve"> del Estado de Coahuila</w:t>
      </w:r>
      <w:r w:rsidRPr="004A5427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 xml:space="preserve">, se informa que dicho sistema es administrado por la Dirección de Pensiones de los Trabajadores de la Educación, motivo por el cual dicha entidad cuenta con la información referente a este punto.  </w:t>
      </w:r>
    </w:p>
    <w:p w14:paraId="468182C8" w14:textId="77777777" w:rsidR="00C33AC0" w:rsidRDefault="00C33AC0" w:rsidP="00C33AC0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</w:pPr>
    </w:p>
    <w:p w14:paraId="5F9BFE38" w14:textId="77777777" w:rsidR="00BF2779" w:rsidRPr="004A5427" w:rsidRDefault="00BF2779" w:rsidP="00C33AC0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</w:pPr>
    </w:p>
    <w:p w14:paraId="134F1092" w14:textId="707649F4" w:rsidR="009E2133" w:rsidRPr="004A5427" w:rsidRDefault="009E2133" w:rsidP="0045362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</w:pPr>
      <w:r w:rsidRPr="004A5427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 xml:space="preserve">De acuerdo a la página de transparencia de la Dirección de Pensiones de los Trabajadores de la Educación </w:t>
      </w:r>
      <w:r w:rsidR="00E35288" w:rsidRPr="004A5427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 xml:space="preserve">el estudio actuarial más actual con el que cuentan es el elaborado el </w:t>
      </w:r>
      <w:r w:rsidR="00B611B6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>31</w:t>
      </w:r>
      <w:r w:rsidR="00BF2779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 xml:space="preserve"> de </w:t>
      </w:r>
      <w:proofErr w:type="gramStart"/>
      <w:r w:rsidR="00B611B6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>Marzo</w:t>
      </w:r>
      <w:proofErr w:type="gramEnd"/>
      <w:r w:rsidR="00BF2779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 xml:space="preserve"> </w:t>
      </w:r>
      <w:r w:rsidR="00B611B6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>de 2025</w:t>
      </w:r>
      <w:r w:rsidR="0054477B">
        <w:rPr>
          <w:rFonts w:ascii="Arial" w:eastAsia="Arial Unicode MS" w:hAnsi="Arial" w:cs="Arial"/>
          <w:bCs/>
          <w:color w:val="000000" w:themeColor="text1"/>
          <w:kern w:val="24"/>
          <w:sz w:val="24"/>
          <w:szCs w:val="24"/>
          <w:lang w:eastAsia="es-MX"/>
        </w:rPr>
        <w:t>.</w:t>
      </w:r>
    </w:p>
    <w:p w14:paraId="5B3B76A5" w14:textId="77777777" w:rsidR="00E35288" w:rsidRDefault="00E35288" w:rsidP="00531EA1">
      <w:pPr>
        <w:spacing w:after="0" w:line="240" w:lineRule="auto"/>
        <w:ind w:left="708" w:firstLine="708"/>
        <w:jc w:val="both"/>
        <w:rPr>
          <w:rStyle w:val="Hipervnculo"/>
          <w:rFonts w:ascii="Arial" w:hAnsi="Arial" w:cs="Arial"/>
          <w:sz w:val="28"/>
          <w:szCs w:val="28"/>
        </w:rPr>
      </w:pPr>
    </w:p>
    <w:p w14:paraId="13438E55" w14:textId="3175F42D" w:rsidR="00E35288" w:rsidRDefault="00E35288" w:rsidP="00387F7A">
      <w:pPr>
        <w:spacing w:after="0" w:line="240" w:lineRule="auto"/>
        <w:jc w:val="center"/>
        <w:rPr>
          <w:rStyle w:val="Hipervnculo"/>
          <w:rFonts w:ascii="Arial" w:hAnsi="Arial" w:cs="Arial"/>
          <w:sz w:val="28"/>
          <w:szCs w:val="28"/>
        </w:rPr>
      </w:pPr>
    </w:p>
    <w:p w14:paraId="21B8060F" w14:textId="77777777" w:rsidR="004D338A" w:rsidRDefault="004D338A" w:rsidP="00234A0D">
      <w:pPr>
        <w:jc w:val="center"/>
        <w:rPr>
          <w:rFonts w:ascii="Arial" w:hAnsi="Arial" w:cs="Arial"/>
          <w:b/>
          <w:sz w:val="28"/>
          <w:szCs w:val="28"/>
        </w:rPr>
      </w:pPr>
    </w:p>
    <w:p w14:paraId="048501D9" w14:textId="7A1D4982" w:rsidR="00477D51" w:rsidRPr="00477D51" w:rsidRDefault="001800E2" w:rsidP="007B65B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477D51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bookmarkStart w:id="0" w:name="_GoBack"/>
      <w:r w:rsidR="006E5164">
        <w:rPr>
          <w:rFonts w:ascii="Arial" w:hAnsi="Arial" w:cs="Arial"/>
          <w:bCs/>
        </w:rPr>
        <w:t>06</w:t>
      </w:r>
      <w:r w:rsidR="00477D51" w:rsidRPr="00477D51">
        <w:rPr>
          <w:rFonts w:ascii="Arial" w:hAnsi="Arial" w:cs="Arial"/>
          <w:bCs/>
        </w:rPr>
        <w:t xml:space="preserve"> de </w:t>
      </w:r>
      <w:proofErr w:type="gramStart"/>
      <w:r w:rsidR="006E5164">
        <w:rPr>
          <w:rFonts w:ascii="Arial" w:hAnsi="Arial" w:cs="Arial"/>
          <w:bCs/>
        </w:rPr>
        <w:t>Mayo</w:t>
      </w:r>
      <w:proofErr w:type="gramEnd"/>
      <w:r w:rsidR="00296A25">
        <w:rPr>
          <w:rFonts w:ascii="Arial" w:hAnsi="Arial" w:cs="Arial"/>
          <w:bCs/>
        </w:rPr>
        <w:t xml:space="preserve"> </w:t>
      </w:r>
      <w:r w:rsidR="006E5164">
        <w:rPr>
          <w:rFonts w:ascii="Arial" w:hAnsi="Arial" w:cs="Arial"/>
          <w:bCs/>
        </w:rPr>
        <w:t>de 2025</w:t>
      </w:r>
    </w:p>
    <w:bookmarkEnd w:id="0"/>
    <w:p w14:paraId="69EA8620" w14:textId="0D7753FB" w:rsidR="00D55702" w:rsidRDefault="00D55702" w:rsidP="007B65BF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941827" w14:textId="77777777" w:rsidR="001800E2" w:rsidRPr="00944FCA" w:rsidRDefault="001800E2" w:rsidP="007B65BF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556F4345" w14:textId="77777777" w:rsidR="001800E2" w:rsidRPr="00944FCA" w:rsidRDefault="001800E2" w:rsidP="007B65BF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Director General de Área de Recursos Humanos</w:t>
      </w:r>
    </w:p>
    <w:p w14:paraId="28748343" w14:textId="77777777" w:rsidR="001800E2" w:rsidRPr="00944FCA" w:rsidRDefault="001800E2" w:rsidP="007B65BF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18DC68F9" w14:textId="77777777" w:rsidR="001800E2" w:rsidRPr="00944FCA" w:rsidRDefault="001800E2" w:rsidP="007B65BF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136AFDE3" w14:textId="04D6A979" w:rsidR="00E31A3C" w:rsidRPr="004A5427" w:rsidRDefault="001800E2" w:rsidP="007B65BF">
      <w:pPr>
        <w:jc w:val="center"/>
        <w:rPr>
          <w:sz w:val="20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sectPr w:rsidR="00E31A3C" w:rsidRPr="004A5427" w:rsidSect="00DD6654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F0690" w14:textId="77777777" w:rsidR="00851F6D" w:rsidRDefault="00851F6D" w:rsidP="00227BC6">
      <w:pPr>
        <w:spacing w:after="0" w:line="240" w:lineRule="auto"/>
      </w:pPr>
      <w:r>
        <w:separator/>
      </w:r>
    </w:p>
  </w:endnote>
  <w:endnote w:type="continuationSeparator" w:id="0">
    <w:p w14:paraId="7954263F" w14:textId="77777777" w:rsidR="00851F6D" w:rsidRDefault="00851F6D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6EC6C" w14:textId="77777777" w:rsidR="00227BC6" w:rsidRDefault="00851F6D">
    <w:pPr>
      <w:pStyle w:val="Piedepgina"/>
    </w:pPr>
    <w:r>
      <w:rPr>
        <w:noProof/>
        <w:lang w:eastAsia="es-MX"/>
      </w:rPr>
      <w:pict w14:anchorId="5A7E50B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6A8E4FAE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AEB0373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B6FD7" w14:textId="77777777" w:rsidR="00851F6D" w:rsidRDefault="00851F6D" w:rsidP="00227BC6">
      <w:pPr>
        <w:spacing w:after="0" w:line="240" w:lineRule="auto"/>
      </w:pPr>
      <w:r>
        <w:separator/>
      </w:r>
    </w:p>
  </w:footnote>
  <w:footnote w:type="continuationSeparator" w:id="0">
    <w:p w14:paraId="0FFD1CEA" w14:textId="77777777" w:rsidR="00851F6D" w:rsidRDefault="00851F6D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1874F" w14:textId="77777777" w:rsidR="00227BC6" w:rsidRDefault="00CA50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8B305D" wp14:editId="1FCB4265">
          <wp:simplePos x="0" y="0"/>
          <wp:positionH relativeFrom="column">
            <wp:posOffset>-226060</wp:posOffset>
          </wp:positionH>
          <wp:positionV relativeFrom="paragraph">
            <wp:posOffset>-405980</wp:posOffset>
          </wp:positionV>
          <wp:extent cx="1524000" cy="7749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89" cy="776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F6D">
      <w:rPr>
        <w:noProof/>
        <w:lang w:eastAsia="es-MX"/>
      </w:rPr>
      <w:pict w14:anchorId="53BED1A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8.5pt;margin-top:-23.45pt;width:44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" fillcolor="white [3201]" stroked="f" strokeweight=".5pt">
          <v:textbox>
            <w:txbxContent>
              <w:p w14:paraId="64F0287E" w14:textId="77777777" w:rsidR="00CA500D" w:rsidRDefault="00CA500D" w:rsidP="00E64274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6C4E622E" w14:textId="77777777" w:rsidR="00227BC6" w:rsidRPr="00E31A3C" w:rsidRDefault="00227BC6" w:rsidP="00E64274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CA500D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2704C"/>
    <w:rsid w:val="000530A1"/>
    <w:rsid w:val="0006305A"/>
    <w:rsid w:val="00071287"/>
    <w:rsid w:val="0007691F"/>
    <w:rsid w:val="000840FC"/>
    <w:rsid w:val="00094D3F"/>
    <w:rsid w:val="000A3D08"/>
    <w:rsid w:val="000B03A0"/>
    <w:rsid w:val="000C2FBC"/>
    <w:rsid w:val="000C68D3"/>
    <w:rsid w:val="000E704B"/>
    <w:rsid w:val="00131121"/>
    <w:rsid w:val="00133B97"/>
    <w:rsid w:val="00153047"/>
    <w:rsid w:val="0015548A"/>
    <w:rsid w:val="00161389"/>
    <w:rsid w:val="0016233B"/>
    <w:rsid w:val="001800E2"/>
    <w:rsid w:val="001858A8"/>
    <w:rsid w:val="001A7797"/>
    <w:rsid w:val="001B2DC6"/>
    <w:rsid w:val="001D4289"/>
    <w:rsid w:val="001E0566"/>
    <w:rsid w:val="001E4F40"/>
    <w:rsid w:val="00206B36"/>
    <w:rsid w:val="00223A6A"/>
    <w:rsid w:val="00227BC6"/>
    <w:rsid w:val="002321F6"/>
    <w:rsid w:val="00234A0D"/>
    <w:rsid w:val="002537A7"/>
    <w:rsid w:val="0025648F"/>
    <w:rsid w:val="002677BB"/>
    <w:rsid w:val="002711DA"/>
    <w:rsid w:val="00273F71"/>
    <w:rsid w:val="00275433"/>
    <w:rsid w:val="00291C48"/>
    <w:rsid w:val="00296A25"/>
    <w:rsid w:val="002A10A5"/>
    <w:rsid w:val="002A60A8"/>
    <w:rsid w:val="002A6F9D"/>
    <w:rsid w:val="002B0561"/>
    <w:rsid w:val="002E555C"/>
    <w:rsid w:val="002E573F"/>
    <w:rsid w:val="0033054A"/>
    <w:rsid w:val="00351691"/>
    <w:rsid w:val="00385C7B"/>
    <w:rsid w:val="00387F7A"/>
    <w:rsid w:val="003A11A6"/>
    <w:rsid w:val="003B5A81"/>
    <w:rsid w:val="003C4068"/>
    <w:rsid w:val="003F60A3"/>
    <w:rsid w:val="00414EED"/>
    <w:rsid w:val="00425147"/>
    <w:rsid w:val="00442021"/>
    <w:rsid w:val="00446CDD"/>
    <w:rsid w:val="00453626"/>
    <w:rsid w:val="00476207"/>
    <w:rsid w:val="00476BC3"/>
    <w:rsid w:val="00477419"/>
    <w:rsid w:val="00477D51"/>
    <w:rsid w:val="00496F94"/>
    <w:rsid w:val="004A0FEB"/>
    <w:rsid w:val="004A5427"/>
    <w:rsid w:val="004B5206"/>
    <w:rsid w:val="004C2E29"/>
    <w:rsid w:val="004C5679"/>
    <w:rsid w:val="004D338A"/>
    <w:rsid w:val="004E7E8E"/>
    <w:rsid w:val="004F4942"/>
    <w:rsid w:val="004F711F"/>
    <w:rsid w:val="00531EA1"/>
    <w:rsid w:val="005408DC"/>
    <w:rsid w:val="00541123"/>
    <w:rsid w:val="00542FC7"/>
    <w:rsid w:val="0054477B"/>
    <w:rsid w:val="00571E29"/>
    <w:rsid w:val="00572060"/>
    <w:rsid w:val="0058449E"/>
    <w:rsid w:val="005C0636"/>
    <w:rsid w:val="005D065B"/>
    <w:rsid w:val="005E1DB1"/>
    <w:rsid w:val="005F0656"/>
    <w:rsid w:val="006026ED"/>
    <w:rsid w:val="006169E6"/>
    <w:rsid w:val="006242A7"/>
    <w:rsid w:val="00641EB3"/>
    <w:rsid w:val="00656479"/>
    <w:rsid w:val="0065741F"/>
    <w:rsid w:val="006940C1"/>
    <w:rsid w:val="006A733C"/>
    <w:rsid w:val="006E5164"/>
    <w:rsid w:val="006F22D1"/>
    <w:rsid w:val="00700784"/>
    <w:rsid w:val="007321E4"/>
    <w:rsid w:val="007433C1"/>
    <w:rsid w:val="00747ED4"/>
    <w:rsid w:val="00763929"/>
    <w:rsid w:val="007772E1"/>
    <w:rsid w:val="007B65BF"/>
    <w:rsid w:val="007C2050"/>
    <w:rsid w:val="007D003B"/>
    <w:rsid w:val="0082761E"/>
    <w:rsid w:val="00851F6D"/>
    <w:rsid w:val="00866B99"/>
    <w:rsid w:val="00892845"/>
    <w:rsid w:val="008978BD"/>
    <w:rsid w:val="008C1FCA"/>
    <w:rsid w:val="008C2B03"/>
    <w:rsid w:val="008E05AB"/>
    <w:rsid w:val="008E1659"/>
    <w:rsid w:val="008F2D06"/>
    <w:rsid w:val="0092482E"/>
    <w:rsid w:val="009361C5"/>
    <w:rsid w:val="00937450"/>
    <w:rsid w:val="00947A83"/>
    <w:rsid w:val="00951019"/>
    <w:rsid w:val="009729BC"/>
    <w:rsid w:val="00974B03"/>
    <w:rsid w:val="0097546A"/>
    <w:rsid w:val="00996DB2"/>
    <w:rsid w:val="009C4E7B"/>
    <w:rsid w:val="009D06D3"/>
    <w:rsid w:val="009D5173"/>
    <w:rsid w:val="009E2133"/>
    <w:rsid w:val="009F2557"/>
    <w:rsid w:val="00A00280"/>
    <w:rsid w:val="00A15E70"/>
    <w:rsid w:val="00A24F3F"/>
    <w:rsid w:val="00A263F8"/>
    <w:rsid w:val="00A26ADF"/>
    <w:rsid w:val="00A37E6A"/>
    <w:rsid w:val="00A4019E"/>
    <w:rsid w:val="00A401FA"/>
    <w:rsid w:val="00A5191C"/>
    <w:rsid w:val="00A53D7F"/>
    <w:rsid w:val="00A85836"/>
    <w:rsid w:val="00AA64E5"/>
    <w:rsid w:val="00AA7BF7"/>
    <w:rsid w:val="00AC462E"/>
    <w:rsid w:val="00AD258E"/>
    <w:rsid w:val="00B22E67"/>
    <w:rsid w:val="00B32A51"/>
    <w:rsid w:val="00B358E3"/>
    <w:rsid w:val="00B5359D"/>
    <w:rsid w:val="00B611B6"/>
    <w:rsid w:val="00B878AC"/>
    <w:rsid w:val="00BA6682"/>
    <w:rsid w:val="00BC154E"/>
    <w:rsid w:val="00BC16E2"/>
    <w:rsid w:val="00BD0624"/>
    <w:rsid w:val="00BD6180"/>
    <w:rsid w:val="00BE4ED2"/>
    <w:rsid w:val="00BE57C9"/>
    <w:rsid w:val="00BF2779"/>
    <w:rsid w:val="00BF7EC9"/>
    <w:rsid w:val="00C11EEC"/>
    <w:rsid w:val="00C25674"/>
    <w:rsid w:val="00C316DE"/>
    <w:rsid w:val="00C33AC0"/>
    <w:rsid w:val="00C3780C"/>
    <w:rsid w:val="00C53E06"/>
    <w:rsid w:val="00C56807"/>
    <w:rsid w:val="00C64BA1"/>
    <w:rsid w:val="00C770B3"/>
    <w:rsid w:val="00C850CE"/>
    <w:rsid w:val="00C9228B"/>
    <w:rsid w:val="00CA500D"/>
    <w:rsid w:val="00CA7921"/>
    <w:rsid w:val="00CE0427"/>
    <w:rsid w:val="00CF2DF6"/>
    <w:rsid w:val="00D21E3B"/>
    <w:rsid w:val="00D54C72"/>
    <w:rsid w:val="00D55702"/>
    <w:rsid w:val="00D6133E"/>
    <w:rsid w:val="00D81961"/>
    <w:rsid w:val="00DB693C"/>
    <w:rsid w:val="00DD2D17"/>
    <w:rsid w:val="00DD6654"/>
    <w:rsid w:val="00DD7BE9"/>
    <w:rsid w:val="00DE73E8"/>
    <w:rsid w:val="00E058D1"/>
    <w:rsid w:val="00E23906"/>
    <w:rsid w:val="00E31A3C"/>
    <w:rsid w:val="00E35288"/>
    <w:rsid w:val="00E64274"/>
    <w:rsid w:val="00E70C0D"/>
    <w:rsid w:val="00E75B4D"/>
    <w:rsid w:val="00EA3A7C"/>
    <w:rsid w:val="00EB0C75"/>
    <w:rsid w:val="00EB1885"/>
    <w:rsid w:val="00ED1F13"/>
    <w:rsid w:val="00EE1995"/>
    <w:rsid w:val="00EF1999"/>
    <w:rsid w:val="00F332FB"/>
    <w:rsid w:val="00F522C9"/>
    <w:rsid w:val="00F7550B"/>
    <w:rsid w:val="00F76F36"/>
    <w:rsid w:val="00F8339F"/>
    <w:rsid w:val="00F92322"/>
    <w:rsid w:val="00F97F9D"/>
    <w:rsid w:val="00FC2311"/>
    <w:rsid w:val="00FD093F"/>
    <w:rsid w:val="00FD1F4C"/>
    <w:rsid w:val="00FD7415"/>
    <w:rsid w:val="00FE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94F0048"/>
  <w15:docId w15:val="{476CB068-CFD9-4B01-8FC8-194F3242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13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2DC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447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6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113</cp:revision>
  <dcterms:created xsi:type="dcterms:W3CDTF">2018-11-27T17:04:00Z</dcterms:created>
  <dcterms:modified xsi:type="dcterms:W3CDTF">2025-05-05T19:03:00Z</dcterms:modified>
</cp:coreProperties>
</file>